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10" w:rsidRDefault="003812F3">
      <w:pPr>
        <w:tabs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2</w:t>
      </w:r>
    </w:p>
    <w:p w:rsidR="00C34B10" w:rsidRDefault="00C34B10">
      <w:pPr>
        <w:tabs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</w:p>
    <w:p w:rsidR="00C34B10" w:rsidRDefault="003812F3">
      <w:pPr>
        <w:pStyle w:val="Akapitzlist"/>
        <w:numPr>
          <w:ilvl w:val="0"/>
          <w:numId w:val="1"/>
        </w:numPr>
        <w:tabs>
          <w:tab w:val="left" w:pos="66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ubezpieczenia:</w:t>
      </w:r>
    </w:p>
    <w:p w:rsidR="00C34B10" w:rsidRDefault="00C34B10">
      <w:pPr>
        <w:tabs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23"/>
        <w:gridCol w:w="2430"/>
        <w:gridCol w:w="3528"/>
        <w:gridCol w:w="21"/>
        <w:gridCol w:w="2257"/>
      </w:tblGrid>
      <w:tr w:rsidR="00C34B1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Obszar ubezpieczenia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ubezpieczenia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odtworzeniowa </w:t>
            </w:r>
            <w:r>
              <w:rPr>
                <w:rFonts w:ascii="Times New Roman" w:hAnsi="Times New Roman"/>
                <w:sz w:val="24"/>
                <w:szCs w:val="24"/>
              </w:rPr>
              <w:t>do ubezpieczenia</w:t>
            </w:r>
          </w:p>
        </w:tc>
      </w:tr>
      <w:tr w:rsidR="00C34B1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Budynki i lokale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Trzykondygnacyjny  budynek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administracyjno-biurowy  o powierzchni 624,78 m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w  Gorzowie Wlkp. przy ul. Kosynierów Gdyńskich 27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C34B10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4B10" w:rsidRDefault="00C34B10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4B10" w:rsidRDefault="003812F3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618 451,00 zł</w:t>
            </w:r>
          </w:p>
        </w:tc>
      </w:tr>
      <w:tr w:rsidR="00C34B1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Budynki i lokale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Jednokondygnacyjny  budynek biurowy o powierzchni 83,86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C34B10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4B10" w:rsidRDefault="003812F3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91 870,00 zł </w:t>
            </w:r>
          </w:p>
        </w:tc>
      </w:tr>
      <w:tr w:rsidR="00C34B10">
        <w:tblPrEx>
          <w:tblCellMar>
            <w:top w:w="0" w:type="dxa"/>
            <w:bottom w:w="0" w:type="dxa"/>
          </w:tblCellMar>
        </w:tblPrEx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Razem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budynki </w:t>
            </w:r>
          </w:p>
          <w:p w:rsidR="00C34B10" w:rsidRDefault="00C34B10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710 321,00 zł</w:t>
            </w:r>
          </w:p>
        </w:tc>
      </w:tr>
      <w:tr w:rsidR="00C34B10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Środki trwałe</w:t>
            </w:r>
          </w:p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Aparatura kontrolno-pomiarowa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Zestawy do poboru prób</w:t>
            </w:r>
          </w:p>
          <w:p w:rsidR="00C34B10" w:rsidRDefault="00C34B10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C34B10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B10" w:rsidRDefault="00C34B10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17 110,49 zł</w:t>
            </w:r>
          </w:p>
        </w:tc>
      </w:tr>
      <w:tr w:rsidR="00C34B1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Wyposażenie,  urządzenia, sprzęt techniczny </w:t>
            </w:r>
          </w:p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Meble,</w:t>
            </w:r>
          </w:p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urządzenia i aparaty projekcyjne</w:t>
            </w:r>
          </w:p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kserokopia</w:t>
            </w:r>
          </w:p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sprzęt techniczny biurowy</w:t>
            </w:r>
          </w:p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aparatura </w:t>
            </w:r>
            <w:r>
              <w:rPr>
                <w:rFonts w:ascii="Times New Roman" w:hAnsi="Times New Roman"/>
                <w:sz w:val="24"/>
                <w:szCs w:val="24"/>
              </w:rPr>
              <w:t>kontrolno-pomiarowa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67 983,21 zł</w:t>
            </w:r>
          </w:p>
          <w:p w:rsidR="00C34B10" w:rsidRDefault="003812F3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4 111,33 zł</w:t>
            </w:r>
          </w:p>
          <w:p w:rsidR="00C34B10" w:rsidRDefault="003812F3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4 125,42 zł</w:t>
            </w:r>
          </w:p>
          <w:p w:rsidR="00C34B10" w:rsidRDefault="003812F3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15 035,89 zł</w:t>
            </w:r>
          </w:p>
          <w:p w:rsidR="00C34B10" w:rsidRDefault="003812F3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28 438,87 zł</w:t>
            </w:r>
          </w:p>
        </w:tc>
      </w:tr>
      <w:tr w:rsidR="00C34B1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Razem  urządzenia wyposażenie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119 694,70 zł</w:t>
            </w:r>
          </w:p>
          <w:p w:rsidR="00C34B10" w:rsidRDefault="00C34B10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B10" w:rsidRDefault="00C34B10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B1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Urządzenia elektroniczne stacjonarne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Komputery</w:t>
            </w:r>
          </w:p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Drukarki i </w:t>
            </w:r>
            <w:r>
              <w:rPr>
                <w:rFonts w:ascii="Times New Roman" w:hAnsi="Times New Roman"/>
                <w:sz w:val="24"/>
                <w:szCs w:val="24"/>
              </w:rPr>
              <w:t>pozostały sprzęt  ( dysk, router, UPS)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101 616, 92 zł</w:t>
            </w:r>
          </w:p>
          <w:p w:rsidR="00C34B10" w:rsidRDefault="003812F3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21 279,31 zł</w:t>
            </w:r>
          </w:p>
        </w:tc>
      </w:tr>
      <w:tr w:rsidR="00C34B1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Urządzenia elektroniczne przenośne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Laptopy</w:t>
            </w:r>
          </w:p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Drukarki mobilne</w:t>
            </w:r>
          </w:p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Telefony komórkowe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200 246,35 zł</w:t>
            </w:r>
          </w:p>
          <w:p w:rsidR="00C34B10" w:rsidRDefault="003812F3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14 631,80 zł</w:t>
            </w:r>
          </w:p>
          <w:p w:rsidR="00C34B10" w:rsidRDefault="003812F3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14 009,25 zł</w:t>
            </w:r>
          </w:p>
        </w:tc>
      </w:tr>
      <w:tr w:rsidR="00C34B1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Razem urządzenia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elektroniczne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228 887,40 zł</w:t>
            </w:r>
          </w:p>
        </w:tc>
      </w:tr>
      <w:tr w:rsidR="00C34B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Oprogramowanie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71 401,44 zł</w:t>
            </w:r>
          </w:p>
        </w:tc>
      </w:tr>
      <w:tr w:rsidR="00C34B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Szczepionki                                                                               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10 000,00 zł</w:t>
            </w:r>
          </w:p>
        </w:tc>
      </w:tr>
      <w:tr w:rsidR="00C34B1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10" w:rsidRDefault="00C34B10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B10" w:rsidRDefault="003812F3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ŁĄCZNIE: 1 280 311,26 zł</w:t>
            </w:r>
          </w:p>
          <w:p w:rsidR="00C34B10" w:rsidRDefault="00C34B10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4B10" w:rsidRDefault="00C34B10">
      <w:pPr>
        <w:tabs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</w:p>
    <w:p w:rsidR="00C34B10" w:rsidRDefault="00C34B10">
      <w:pPr>
        <w:tabs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</w:p>
    <w:p w:rsidR="00C34B10" w:rsidRDefault="00C34B10">
      <w:pPr>
        <w:tabs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</w:p>
    <w:p w:rsidR="00C34B10" w:rsidRDefault="00C34B10">
      <w:pPr>
        <w:tabs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</w:p>
    <w:p w:rsidR="00C34B10" w:rsidRDefault="00C34B10">
      <w:pPr>
        <w:tabs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</w:p>
    <w:p w:rsidR="00C34B10" w:rsidRDefault="00C34B10">
      <w:pPr>
        <w:tabs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</w:p>
    <w:p w:rsidR="00C34B10" w:rsidRDefault="00C34B10">
      <w:pPr>
        <w:tabs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</w:p>
    <w:p w:rsidR="00C34B10" w:rsidRDefault="003812F3">
      <w:pPr>
        <w:tabs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Sporządziła: Grażyna Filoda</w:t>
      </w:r>
    </w:p>
    <w:p w:rsidR="00C34B10" w:rsidRDefault="00C34B10"/>
    <w:sectPr w:rsidR="00C34B1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F3" w:rsidRDefault="003812F3">
      <w:pPr>
        <w:spacing w:after="0" w:line="240" w:lineRule="auto"/>
      </w:pPr>
      <w:r>
        <w:separator/>
      </w:r>
    </w:p>
  </w:endnote>
  <w:endnote w:type="continuationSeparator" w:id="0">
    <w:p w:rsidR="003812F3" w:rsidRDefault="0038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F3" w:rsidRDefault="003812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12F3" w:rsidRDefault="00381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51D78"/>
    <w:multiLevelType w:val="multilevel"/>
    <w:tmpl w:val="5F663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34B10"/>
    <w:rsid w:val="003812F3"/>
    <w:rsid w:val="009827F2"/>
    <w:rsid w:val="00C3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785C5-5801-4EB7-9983-D1976779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2021-04-14T08:12:00Z</dcterms:created>
  <dcterms:modified xsi:type="dcterms:W3CDTF">2021-04-14T08:12:00Z</dcterms:modified>
</cp:coreProperties>
</file>